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2AA2" w14:textId="77777777" w:rsidR="00947022" w:rsidRPr="00947022" w:rsidRDefault="00947022" w:rsidP="00947022">
      <w:pPr>
        <w:pStyle w:val="Titolo1"/>
        <w:rPr>
          <w:i/>
          <w:iCs/>
        </w:rPr>
      </w:pPr>
      <w:r w:rsidRPr="00947022">
        <w:t>VERGINE DEGNA DI LODE</w:t>
      </w:r>
    </w:p>
    <w:p w14:paraId="18926E75" w14:textId="77777777" w:rsidR="00947022" w:rsidRPr="00947022" w:rsidRDefault="00947022" w:rsidP="00947022">
      <w:pPr>
        <w:spacing w:after="120" w:line="240" w:lineRule="auto"/>
        <w:jc w:val="both"/>
        <w:rPr>
          <w:rFonts w:ascii="Arial" w:eastAsia="Times New Roman" w:hAnsi="Arial" w:cs="Arial"/>
          <w:bCs/>
          <w:i/>
          <w:iCs/>
          <w:sz w:val="20"/>
          <w:szCs w:val="20"/>
          <w:lang w:eastAsia="it-IT"/>
        </w:rPr>
      </w:pPr>
    </w:p>
    <w:p w14:paraId="44A43DAB" w14:textId="77777777" w:rsidR="00947022" w:rsidRPr="00947022" w:rsidRDefault="00947022" w:rsidP="00947022">
      <w:pPr>
        <w:spacing w:after="120" w:line="360" w:lineRule="auto"/>
        <w:jc w:val="both"/>
        <w:rPr>
          <w:rFonts w:ascii="Arial" w:eastAsia="Times New Roman" w:hAnsi="Arial" w:cs="Courier New"/>
          <w:sz w:val="28"/>
          <w:szCs w:val="24"/>
          <w:lang w:eastAsia="it-IT"/>
        </w:rPr>
      </w:pPr>
      <w:r w:rsidRPr="00947022">
        <w:rPr>
          <w:rFonts w:ascii="Arial" w:eastAsia="Times New Roman" w:hAnsi="Arial" w:cs="Courier New"/>
          <w:sz w:val="28"/>
          <w:szCs w:val="24"/>
          <w:lang w:eastAsia="it-IT"/>
        </w:rPr>
        <w:t>Maria è degna di lode perché ha obbedito al Suo Signore e Dio con ogni obbedienza fatta di sapienza, intelligenza, prudenza, accortezza, scienza, impegno, dedizione, diligenza, ogni altra virtù. La lode è per le opere che Lei ha compiuto e compie. Sono opera di piena e perfetta cooperazione con Cristo Signore per la redenzione e la salvezza di ogni uomo. In Lei non c’è una sola opera che non sia degna di lode.</w:t>
      </w:r>
    </w:p>
    <w:p w14:paraId="6BDEA7AE"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sz w:val="28"/>
          <w:szCs w:val="24"/>
          <w:lang w:eastAsia="it-IT"/>
        </w:rPr>
        <w:t>Un aiuto ci può venire da tre preghiere di lode: la prima di Cristo Gesù, le altre due dai Salmi: “</w:t>
      </w:r>
      <w:r w:rsidRPr="00947022">
        <w:rPr>
          <w:rFonts w:ascii="Arial" w:eastAsia="Times New Roman" w:hAnsi="Arial" w:cs="Courier New"/>
          <w:i/>
          <w:iCs/>
          <w:color w:val="000000"/>
          <w:sz w:val="28"/>
          <w:szCs w:val="24"/>
          <w:lang w:eastAsia="it-IT"/>
        </w:rPr>
        <w:t xml:space="preserve">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 (Mt 11,25-30). </w:t>
      </w:r>
    </w:p>
    <w:p w14:paraId="57D3A0E4"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“Alleluia. Lodate il nome del Signore, lodatelo, servi del Signore, voi che state nella casa del Signore, negli atri della casa del nostro Dio. Lodate il Signore, perché il   Signore è buono; cantate inni al suo nome, perché è amabile. Il Signore si è scelto Giacobbe, Israele come sua proprietà. Sì, riconosco che il Signore è grande, il Signore nostro più di tutti gli dèi. Tutto ciò che vuole il Signore lo compie in cielo e sulla terra, nei mari e in tutti gli abissi. Fa salire le nubi dall’estremità della terra, produce le folgori per la pioggia, dalle sue </w:t>
      </w:r>
      <w:r w:rsidRPr="00947022">
        <w:rPr>
          <w:rFonts w:ascii="Arial" w:eastAsia="Times New Roman" w:hAnsi="Arial" w:cs="Courier New"/>
          <w:i/>
          <w:iCs/>
          <w:color w:val="000000"/>
          <w:sz w:val="28"/>
          <w:szCs w:val="24"/>
          <w:lang w:eastAsia="it-IT"/>
        </w:rPr>
        <w:lastRenderedPageBreak/>
        <w:t>riserve libera il vento. Egli colpì i primogeniti d’Egitto, dagli uomini fino al bestiame. Mandò segni e prodigi in mezzo a te, Egitto, contro il faraone e tutti i suoi ministri. Colpì numerose nazioni e uccise sovrani potenti: Sicon, re degli Amorrei, Og, re di Basan, e tutti i regni di Canaan. Diede in eredità la loro terra, in eredità a Israele suo popolo. Signore, il tuo nome è per sempre; Signore, il tuo ricordo di generazione in generazione. Sì, il Signore fa giustizia al suo popolo e dei suoi servi ha compassione. Gli idoli delle nazioni sono argento e oro, opera delle mani dell’uomo. Hanno bocca e non parlano, hanno occhi e non vedono, hanno orecchi e non odono; no, non c’è respiro nella loro bocca. Diventi come loro chi li fabbrica e chiunque in essi  confida. Benedici il Signore, casa d’Israele; benedici il Signore, casa di Aronne; benedici il Signore, casa di Levi; voi che temete il Signore, benedite il Signore. Da Sion, benedetto il Signore, che abita in Gerusalemme! Alleluia” (Sal 135,1-21).</w:t>
      </w:r>
    </w:p>
    <w:p w14:paraId="6CD02D35"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“Alleluia. Lodate il Signore dai cieli, lodatelo nell’alto dei cieli. Lodatelo, voi tutti, suoi angeli, lodatelo, voi tutte, sue schiere. Lodatelo, sole e luna, lodatelo, voi tutte, fulgide stelle. Lodatelo, cieli dei cieli, voi, acque al di sopra dei cieli. Lodino il nome del Signore, perché al suo comando sono stati creati. Li ha resi stabili nei secoli per sempre; ha fissato un decreto che non passerà.  Lodate il Signore dalla terra, mostri marini e voi tutti, abissi, fuoco e grandine, neve e nebbia, vento di bufera che esegue la sua parola, monti e voi tutte, colline, alberi da frutto e voi tutti, cedri, voi, bestie e animali  domestici, rettili e uccelli alati. I re della terra e i popoli tutti, i governanti e i giudici della terra, i giovani e le ragazze, i vecchi insieme ai bambini lodino il nome del Signore, perché solo il suo nome è sublime: la sua maestà sovrasta la terra e i cieli. Ha </w:t>
      </w:r>
      <w:r w:rsidRPr="00947022">
        <w:rPr>
          <w:rFonts w:ascii="Arial" w:eastAsia="Times New Roman" w:hAnsi="Arial" w:cs="Courier New"/>
          <w:i/>
          <w:iCs/>
          <w:color w:val="000000"/>
          <w:sz w:val="28"/>
          <w:szCs w:val="24"/>
          <w:lang w:eastAsia="it-IT"/>
        </w:rPr>
        <w:lastRenderedPageBreak/>
        <w:t xml:space="preserve">accresciuto la potenza del suo popolo. Egli è la lode per tutti i suoi fedeli, per i figli d’Israele, popolo a lui vicino. Alleluia” (Sal 148,1-14). </w:t>
      </w:r>
    </w:p>
    <w:p w14:paraId="0963370E" w14:textId="77777777" w:rsidR="00947022" w:rsidRPr="00947022" w:rsidRDefault="00947022" w:rsidP="00947022">
      <w:pPr>
        <w:spacing w:after="120" w:line="360" w:lineRule="auto"/>
        <w:jc w:val="both"/>
        <w:rPr>
          <w:rFonts w:ascii="Arial" w:eastAsia="Times New Roman" w:hAnsi="Arial" w:cs="Courier New"/>
          <w:color w:val="000000"/>
          <w:sz w:val="28"/>
          <w:szCs w:val="24"/>
          <w:lang w:eastAsia="it-IT"/>
        </w:rPr>
      </w:pPr>
      <w:r w:rsidRPr="00947022">
        <w:rPr>
          <w:rFonts w:ascii="Arial" w:eastAsia="Times New Roman" w:hAnsi="Arial" w:cs="Courier New"/>
          <w:color w:val="000000"/>
          <w:sz w:val="28"/>
          <w:szCs w:val="24"/>
          <w:lang w:eastAsia="it-IT"/>
        </w:rPr>
        <w:t>Ecco la lode verso tre Donne che nella Scrittura vengono ricordate per le opere da esse compiute: la prima lode è per Giaele, la seconda è per Giuditta, la  tera è per la Donna che vive nel timore del Signore e si prende cura con intelligenza e sapienza di tutta la sua casa. Diciamo subito che la Vergine Mara è da lodare infinitamente di più.</w:t>
      </w:r>
    </w:p>
    <w:p w14:paraId="3E43BDAC"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In quel giorno Dèbora, con Barak, figlio di Abinòam, elevò questo canto: «Ci furono capi in Israele per assumere il comando; ci furono volontari per arruolarsi in massa: benedite il Signore! Ascoltate, o re, porgete l’orecchio, o sovrani; io voglio cantare al Signore, voglio cantare inni al Signore, Dio d’Israele! Signore, quando uscivi dal Seir, quando avanzavi dalla steppa di Edom, la terra tremò, i cieli stillarono, le nubi stillarono acqua. Sussultarono i monti davanti al Signore, quello del Sinai, davanti al Signore, Dio d’Israele. Ai giorni di Samgar, figlio di Anat, ai giorni di Giaele, erano deserte le strade e i viandanti deviavano su sentieri tortuosi. Era cessato ogni potere, era cessato in Israele, finché non sorsi io, Dèbora, finché non sorsi come madre in Israele. Si preferivano dèi nuovi, e allora la guerra fu alle porte, ma scudo non si vedeva né lancia per quarantamila in Israele. Il mio cuore si volge ai comandanti d’Israele, ai volontari tra il popolo: benedite il Signore! Voi che cavalcate asine bianche, seduti su gualdrappe, voi che procedete sulla via, meditate; unitevi al grido degli uomini schierati fra gli abbeveratoi: là essi proclamano le vittorie del Signore, le vittorie del suo potere in Israele, quando scese alle porte il popolo del Signore. Déstati, déstati, o Dèbora, </w:t>
      </w:r>
      <w:r w:rsidRPr="00947022">
        <w:rPr>
          <w:rFonts w:ascii="Arial" w:eastAsia="Times New Roman" w:hAnsi="Arial" w:cs="Courier New"/>
          <w:i/>
          <w:iCs/>
          <w:color w:val="000000"/>
          <w:sz w:val="28"/>
          <w:szCs w:val="24"/>
          <w:lang w:eastAsia="it-IT"/>
        </w:rPr>
        <w:lastRenderedPageBreak/>
        <w:t>déstati, déstati, intona un canto! Sorgi, Barak, e cattura i tuoi prigionieri, o figlio di Abinòam!</w:t>
      </w:r>
    </w:p>
    <w:p w14:paraId="47D0420E"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Allora scesero i fuggiaschi per unirsi ai prìncipi; il popolo del Signore scese a sua difesa tra gli eroi. Quelli della stirpe di Èfraim scesero nella pianura, ti seguì Beniamino fra le tue truppe. Dalla stirpe di Machir scesero i comandanti e da Zàbulon chi impugna lo scettro del comando. I prìncipi di Ìssacar mossero con Dèbora, Barak si lanciò sui suoi passi nella pianura. Nei territori di Ruben grandi erano le esitazioni. Perché sei rimasto seduto tra gli ovili ad ascoltare le zampogne dei pastori? Nei territori di Ruben grandi erano le dispute. Gàlaad sta fermo oltre il Giordano e Dan perché va peregrinando sulle navi? Aser si è stabilito lungo la riva del mare e presso le sue insenature dimora. Zàbulon invece è un popolo che si è esposto alla morte, come Nèftali, sui poggi della campagna!</w:t>
      </w:r>
    </w:p>
    <w:p w14:paraId="1B82F35F"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Vennero i re, diedero battaglia, combatterono i re di Canaan a Taanac, presso le acque di Meghiddo, ma non riportarono bottino d’argento. Dal cielo le stelle diedero battaglia, dalle loro orbite combatterono contro Sìsara. Il torrente Kison li travolse; torrente impetuoso fu il torrente Kison. Anima mia, marcia con forza! Allora martellarono gli zoccoli dei cavalli al galoppo, al galoppo dei destrieri. Maledite Meroz – dice l’angelo del Signore –, maledite, maledite i suoi abitanti, perché non vennero in aiuto al Signore, in aiuto al Signore tra gli eroi.</w:t>
      </w:r>
    </w:p>
    <w:p w14:paraId="09BF46A7"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w:t>
      </w:r>
      <w:r w:rsidRPr="00947022">
        <w:rPr>
          <w:rFonts w:ascii="Arial" w:eastAsia="Times New Roman" w:hAnsi="Arial" w:cs="Courier New"/>
          <w:i/>
          <w:iCs/>
          <w:color w:val="000000"/>
          <w:sz w:val="28"/>
          <w:szCs w:val="24"/>
          <w:lang w:eastAsia="it-IT"/>
        </w:rPr>
        <w:lastRenderedPageBreak/>
        <w:t xml:space="preserve">si contorse, cadde, giacque; ai piedi di lei si contorse, cadde; dove si contorse, là cadde finito. Dietro la finestra si affaccia e si lamenta la madre di Sìsara, dietro le grate: “Perché il suo carro tarda ad arrivare? Perché così a rilento procedono i suoi carri?”. Le più sagge tra le sue principesse rispondono, e anche lei torna a dire a se stessa: “Certo han trovato bottino, stan facendo le parti: una fanciulla, due fanciulle per ogni uomo; un bottino di vesti variopinte per Sìsara, un bottino di vesti variopinte a ricamo; una veste variopinta a due ricami è il bottino per il mio collo”. Così periscano tutti i tuoi nemici, Signore! Ma coloro che ti amano siano come il sole, quando sorge con tutto lo splendore» (Gdc 5,1-31). </w:t>
      </w:r>
    </w:p>
    <w:p w14:paraId="0A061E8E"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Allora il sommo sacerdote Ioakìm e il consiglio degli anziani degli Israeliti, che abitavano a Gerusalemme, vennero a vedere i benefìci che il Signore aveva operato per Israele e anche per incontrare Giuditta e salutarla. Appena furono entrati in casa sua, tutti insieme le rivolsero parole di benedizione ed esclamarono verso di lei: «Tu sei la gloria di Gerusalemme, tu magnifico vanto d’Israele, tu splendido onore della nostra gente. Compiendo tutto questo con la tua mano, hai operato per Israele nobili cose: di esse Dio si è compiaciuto. Sii per sempre benedetta dal Signore onnipotente». Tutto il popolo soggiunse: «Amen!». Per trenta giorni tutto il popolo continuò a saccheggiare l’accampamento. A Giuditta diedero la tenda di Oloferne, tutte le argenterie, i letti, i vasi e tutti gli arredi di lui. Ella prese tutto in consegna e caricò la sua mula; poi aggiogò anche i suoi carri e vi accatastò sopra tutte quelle cose. Tutte le donne d’Israele si radunarono per vederla e la colmarono di elogi e composero tra loro una danza in suo onore. Ella prese in mano dei tirsi e li distribuì alle donne che erano con lei. Insieme con loro si incoronò di fronde di ulivo: si mise in testa a tutto il popolo, guidando </w:t>
      </w:r>
      <w:r w:rsidRPr="00947022">
        <w:rPr>
          <w:rFonts w:ascii="Arial" w:eastAsia="Times New Roman" w:hAnsi="Arial" w:cs="Courier New"/>
          <w:i/>
          <w:iCs/>
          <w:color w:val="000000"/>
          <w:sz w:val="28"/>
          <w:szCs w:val="24"/>
          <w:lang w:eastAsia="it-IT"/>
        </w:rPr>
        <w:lastRenderedPageBreak/>
        <w:t xml:space="preserve">la danza di tutte le donne, mentre seguivano, armati, tutti gli uomini d’Israele, portando corone e inneggiando con le loro labbra. Allora Giuditta intonò questo canto di riconoscenza in mezzo a tutto Israele e tutto il popolo accompagnava a gran voce questa lode (Gdt 15,8-14). </w:t>
      </w:r>
    </w:p>
    <w:p w14:paraId="27CEF5AB"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Giuditta disse: «Intonate un inno al mio Dio con i tamburelli, cantate al Signore con i cimbali, </w:t>
      </w:r>
      <w:r w:rsidRPr="00947022">
        <w:rPr>
          <w:rFonts w:ascii="Arial" w:eastAsia="Times New Roman" w:hAnsi="Arial" w:cs="Courier New"/>
          <w:i/>
          <w:iCs/>
          <w:color w:val="000000"/>
          <w:sz w:val="28"/>
          <w:szCs w:val="24"/>
          <w:lang w:eastAsia="it-IT"/>
        </w:rPr>
        <w:t>componete per lui un salmo di lode; esaltate e invocate il suo nome! Poiché il Signore è il Dio che stronca le guerre; ha posto il suo accampamento in mezzo al popolo, mi ha salvata dalle mani dei miei persecutori. Assur venne dai monti, giù da settentrione, venne con migliaia dei suoi armati; la loro moltitudine ostruì i torrenti, i loro cavalli coprirono i colli. Disse che avrebbe bruciato il mio paese, stroncato i miei giovani con la spada e schiacciato al suolo i miei lattanti, che avrebbe preso in ostaggio i miei fanciulli, e rapito le mie vergini. Il Signore onnipotente li ha respinti con la mano di una donna! Infatti il loro capo non fu colpito da giovani, né lo percossero figli di titani, né alti giganti l’oppressero, ma Giuditta, figlia di Merarì, lo fiaccò con la bellezza del suo volto.</w:t>
      </w:r>
    </w:p>
    <w:p w14:paraId="49B370EB"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Ella depose la veste di vedova  per sollievo degli afflitti in Israele, si unse il volto con aromi, cinse i 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gettarono alte grida, e quelli volsero in fuga.  Figli di </w:t>
      </w:r>
      <w:r w:rsidRPr="00947022">
        <w:rPr>
          <w:rFonts w:ascii="Arial" w:eastAsia="Times New Roman" w:hAnsi="Arial" w:cs="Courier New"/>
          <w:i/>
          <w:iCs/>
          <w:color w:val="000000"/>
          <w:sz w:val="28"/>
          <w:szCs w:val="24"/>
          <w:lang w:eastAsia="it-IT"/>
        </w:rPr>
        <w:lastRenderedPageBreak/>
        <w:t>giovani donne li trafissero, li trapassarono come disertori, perirono nella battaglia del mio Signore.</w:t>
      </w:r>
    </w:p>
    <w:p w14:paraId="03FFD25F"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Canterò al mio Dio un canto nuovo: Signore, grande sei tu e glorioso, mirabile nella potenza e invincibile. Ti sia sottomessa ogni tua creatura: perché tu hai detto e tutte le cose furono fatte, hai mandato il tuo spirito e furono costruite, nessuno resisterà alla tua voce. I monti sulle loro basi sussulteranno insieme con le acque, davanti a te le rocce si scioglieranno come cera; ma a coloro che ti temono tu sarai sempre propizio. Poca cosa è per te ogni sacrificio di soave odore, e meno ancora ogni grasso offerto a te in olocausto; ma chi teme il Signore è sempre grande. Guai alle genti che insorgono contro il mio popolo: il Signore onnipotente li punirà nel giorno del giudizio, metterà fuoco e vermi nelle loro carni, e piangeranno nel tormento per sempre» (Gdt 16,1-17). </w:t>
      </w:r>
    </w:p>
    <w:p w14:paraId="083648AD"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 </w:t>
      </w:r>
    </w:p>
    <w:p w14:paraId="258ED73C" w14:textId="77777777" w:rsidR="00947022" w:rsidRPr="00947022" w:rsidRDefault="00947022"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lastRenderedPageBreak/>
        <w:t>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p>
    <w:p w14:paraId="73E3F016" w14:textId="77777777" w:rsidR="00947022" w:rsidRPr="00947022" w:rsidRDefault="00947022" w:rsidP="00947022">
      <w:pPr>
        <w:spacing w:after="120" w:line="360" w:lineRule="auto"/>
        <w:jc w:val="both"/>
        <w:rPr>
          <w:rFonts w:ascii="Arial" w:eastAsia="Times New Roman" w:hAnsi="Arial" w:cs="Courier New"/>
          <w:iCs/>
          <w:color w:val="000000"/>
          <w:sz w:val="28"/>
          <w:szCs w:val="24"/>
          <w:lang w:eastAsia="it-IT"/>
        </w:rPr>
      </w:pPr>
      <w:r w:rsidRPr="00947022">
        <w:rPr>
          <w:rFonts w:ascii="Arial" w:eastAsia="Times New Roman" w:hAnsi="Arial" w:cs="Courier New"/>
          <w:iCs/>
          <w:color w:val="000000"/>
          <w:sz w:val="28"/>
          <w:szCs w:val="24"/>
          <w:lang w:eastAsia="it-IT"/>
        </w:rPr>
        <w:t>Dio Padre, il Figlio suo Unigenito, lo Spirito Santo vanno lodati perché sono la fonte eterna, fonte onnipotente, fonte sapiente, fonte di carità, fonte di misericordia e di ogni altro bene. Il Verbo Incarnato va lodato per l’opera della redenzione da lui compiuta. Lui ha preso su di sé tutti i peccati e le pene dell’umanità, dai giorni di Eva e di Adamo fino all’ultimo giorno dell’uomo sulla terra, e li ha espiati nel suo corpo sulla croce. A Dio va la loro per aver creato la Vergine Maria nella maniera più santa e più perfetta. Ecco come Lei, dal cuore colmo di Spirito Santo, canta la sua lode al suo Signore:</w:t>
      </w:r>
    </w:p>
    <w:p w14:paraId="0A7E6D4A" w14:textId="77777777" w:rsidR="00947022" w:rsidRPr="00947022" w:rsidRDefault="00947022" w:rsidP="00947022">
      <w:pPr>
        <w:spacing w:after="120" w:line="360" w:lineRule="auto"/>
        <w:jc w:val="both"/>
        <w:rPr>
          <w:rFonts w:ascii="Arial" w:eastAsia="Times New Roman" w:hAnsi="Arial" w:cs="Courier New"/>
          <w:i/>
          <w:color w:val="000000"/>
          <w:sz w:val="28"/>
          <w:szCs w:val="24"/>
          <w:lang w:eastAsia="it-IT"/>
        </w:rPr>
      </w:pPr>
      <w:r w:rsidRPr="00947022">
        <w:rPr>
          <w:rFonts w:ascii="Arial" w:eastAsia="Times New Roman" w:hAnsi="Arial" w:cs="Courier New"/>
          <w:i/>
          <w:color w:val="000000"/>
          <w:sz w:val="28"/>
          <w:szCs w:val="24"/>
          <w:lang w:eastAsia="it-IT"/>
        </w:rPr>
        <w:t xml:space="preserve">«L’anima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w:t>
      </w:r>
      <w:r w:rsidRPr="00947022">
        <w:rPr>
          <w:rFonts w:ascii="Arial" w:eastAsia="Times New Roman" w:hAnsi="Arial" w:cs="Courier New"/>
          <w:i/>
          <w:color w:val="000000"/>
          <w:sz w:val="28"/>
          <w:szCs w:val="24"/>
          <w:lang w:eastAsia="it-IT"/>
        </w:rPr>
        <w:lastRenderedPageBreak/>
        <w:t xml:space="preserve">gli umili; ha ricolmato di beni gli affamati, ha rimandato i ricchi a mani vuote. Ha soccorso Israele, suo servo, ricordandosi della sua misericordia, come aveva detto ai nostri padri, per Abramo e la sua discendenza, per sempre» (Lc 1,46-55). </w:t>
      </w:r>
    </w:p>
    <w:p w14:paraId="2F335593" w14:textId="77777777" w:rsidR="00947022" w:rsidRPr="00947022" w:rsidRDefault="00947022" w:rsidP="00947022">
      <w:pPr>
        <w:spacing w:after="120" w:line="360" w:lineRule="auto"/>
        <w:jc w:val="both"/>
        <w:rPr>
          <w:rFonts w:ascii="Arial" w:eastAsia="Times New Roman" w:hAnsi="Arial" w:cs="Courier New"/>
          <w:iCs/>
          <w:color w:val="000000"/>
          <w:sz w:val="28"/>
          <w:szCs w:val="24"/>
          <w:lang w:eastAsia="it-IT"/>
        </w:rPr>
      </w:pPr>
      <w:r w:rsidRPr="00947022">
        <w:rPr>
          <w:rFonts w:ascii="Arial" w:eastAsia="Times New Roman" w:hAnsi="Arial" w:cs="Courier New"/>
          <w:iCs/>
          <w:color w:val="000000"/>
          <w:sz w:val="28"/>
          <w:szCs w:val="24"/>
          <w:lang w:eastAsia="it-IT"/>
        </w:rPr>
        <w:t xml:space="preserve">La Vergine Maria non è fonte originante di ogni grazia che si riversa sulla terra. Lei è fonte originata, sorgente derivata. Cristo Gesù è la fonte divina e umana di ogni grazia di salvezza, redenzione, santificazione, benedizione. La Vergine Maria è fonte creata e sempre alimentata dal Figlio suo. Ella è fonte derivata da lodare più di ogni altra fonte derivata. È da lodare più di Giuditta, più di Giaele, più di Ester, più di Abramo, più di Mosè, più di Giosuè, più di Davide, più di tutti i profeti, più di tutti gli Apostoli del Signore, più di tutti i martiri, di tutte le vergini, di tutti i confessori della fede. Lei infatti è Regina degli Angeli, Regina dei Patriarchi, Regina dei Profeti, Regina degli Apostoli, Regina dei Martiri, Regina delle Vergini, Regina di tutti i Santi, Regina del cielo e della terra. </w:t>
      </w:r>
    </w:p>
    <w:p w14:paraId="5F66A9E3" w14:textId="77777777" w:rsidR="00947022" w:rsidRPr="00947022" w:rsidRDefault="00947022" w:rsidP="00947022">
      <w:pPr>
        <w:spacing w:after="120" w:line="360" w:lineRule="auto"/>
        <w:jc w:val="both"/>
        <w:rPr>
          <w:rFonts w:ascii="Arial" w:eastAsia="Times New Roman" w:hAnsi="Arial" w:cs="Courier New"/>
          <w:iCs/>
          <w:color w:val="000000"/>
          <w:sz w:val="28"/>
          <w:szCs w:val="24"/>
          <w:lang w:eastAsia="it-IT"/>
        </w:rPr>
      </w:pPr>
      <w:r w:rsidRPr="00947022">
        <w:rPr>
          <w:rFonts w:ascii="Arial" w:eastAsia="Times New Roman" w:hAnsi="Arial" w:cs="Courier New"/>
          <w:iCs/>
          <w:color w:val="000000"/>
          <w:sz w:val="28"/>
          <w:szCs w:val="24"/>
          <w:lang w:eastAsia="it-IT"/>
        </w:rPr>
        <w:t>La Vergine Maria è degna di lode perché Lei nel vivere la sua missione di Madre, Vergine, Regina, Avvocata, Custode dei suoi figli, non fa le cose con superficialità, da sciattona, trascurata, negligente, distratta, assente, senza alcun impegno, lontana dall’amore e dalla verità, fuori di ogni sapienza ed intelligenza. Lei vi mette tutto il suo cuore, la sua anima, il suo spirito, la sua mente, tutta se stessa, non risparmiandosi in nulla. La sua opera è sempre bellissima, stupenda, meravigliosa.</w:t>
      </w:r>
    </w:p>
    <w:p w14:paraId="2910395E" w14:textId="77777777" w:rsidR="00947022" w:rsidRPr="00947022" w:rsidRDefault="00947022" w:rsidP="00947022">
      <w:pPr>
        <w:spacing w:after="120" w:line="360" w:lineRule="auto"/>
        <w:jc w:val="both"/>
        <w:rPr>
          <w:rFonts w:ascii="Arial" w:eastAsia="Times New Roman" w:hAnsi="Arial" w:cs="Courier New"/>
          <w:iCs/>
          <w:color w:val="000000"/>
          <w:sz w:val="28"/>
          <w:szCs w:val="24"/>
          <w:lang w:eastAsia="it-IT"/>
        </w:rPr>
      </w:pPr>
      <w:r w:rsidRPr="00947022">
        <w:rPr>
          <w:rFonts w:ascii="Arial" w:eastAsia="Times New Roman" w:hAnsi="Arial" w:cs="Courier New"/>
          <w:iCs/>
          <w:color w:val="000000"/>
          <w:sz w:val="28"/>
          <w:szCs w:val="24"/>
          <w:lang w:eastAsia="it-IT"/>
        </w:rPr>
        <w:t xml:space="preserve">Oggi, purtroppo, noi non possiamo più lodare la Vergine Maria. L’abbiamo privata di tutte le grandi cose fatte per Lei dal Signore. Le abbiamo tolto la gloria di essere la Madre di Dio, la gloria di aver concepito verginalmente per opera dello Spirito Santo il Figlio </w:t>
      </w:r>
      <w:r w:rsidRPr="00947022">
        <w:rPr>
          <w:rFonts w:ascii="Arial" w:eastAsia="Times New Roman" w:hAnsi="Arial" w:cs="Courier New"/>
          <w:iCs/>
          <w:color w:val="000000"/>
          <w:sz w:val="28"/>
          <w:szCs w:val="24"/>
          <w:lang w:eastAsia="it-IT"/>
        </w:rPr>
        <w:lastRenderedPageBreak/>
        <w:t xml:space="preserve">dell’Altissimo, la gloria di essere Lei la dispensatrice e la mediatrice di tutte le grazie, la gloria di essere la Donna vestita di sole, con la luna sotto i suoi piedi e con una corona sul capo fatta di dodici stelle, la gloria di essere Lei la Regina del cielo e della terra, per volontà del Figlio suo, la gloria di essere la Madre di ogni discepolo del Figlio, la gloria di essere Lei la Donna che sempre si preoccupa della nostra salvezza e giorno e notte senza alcuna interruzione prega per noi il Figlio suo. Ad una Donna privata di tutta la divina ricchezza con la quale il Signore l’ha rivestita, ridotta a donna come tutte le altre, quale lode possiamo noi elevare? Se Cristo Gesù non è – perché da noi privato della sua identità di eternità e di incarnazione – neanche la Madre potrà mai essere. Madre degna di ogni lode viene e ristabilisci il cristiano nella sua verità.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AF8C" w14:textId="77777777" w:rsidR="002D18B8" w:rsidRDefault="002D18B8">
      <w:pPr>
        <w:spacing w:after="0" w:line="240" w:lineRule="auto"/>
      </w:pPr>
      <w:r>
        <w:separator/>
      </w:r>
    </w:p>
  </w:endnote>
  <w:endnote w:type="continuationSeparator" w:id="0">
    <w:p w14:paraId="31440063" w14:textId="77777777" w:rsidR="002D18B8" w:rsidRDefault="002D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D522" w14:textId="77777777" w:rsidR="002D18B8" w:rsidRDefault="002D18B8">
      <w:pPr>
        <w:spacing w:after="0" w:line="240" w:lineRule="auto"/>
      </w:pPr>
      <w:r>
        <w:separator/>
      </w:r>
    </w:p>
  </w:footnote>
  <w:footnote w:type="continuationSeparator" w:id="0">
    <w:p w14:paraId="18986664" w14:textId="77777777" w:rsidR="002D18B8" w:rsidRDefault="002D1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2D18B8"/>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47022"/>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2598</Words>
  <Characters>14809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2023-12-19T14:08:00Z</dcterms:created>
  <dcterms:modified xsi:type="dcterms:W3CDTF">2023-12-19T14:08:00Z</dcterms:modified>
</cp:coreProperties>
</file>